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75B41B" w14:textId="77777777" w:rsidR="005014F8" w:rsidRPr="00C0518C" w:rsidRDefault="005014F8" w:rsidP="00C540A6">
      <w:pPr>
        <w:spacing w:after="0" w:line="240" w:lineRule="auto"/>
        <w:rPr>
          <w:b/>
          <w:bCs/>
          <w:sz w:val="32"/>
          <w:szCs w:val="32"/>
        </w:rPr>
      </w:pPr>
      <w:r w:rsidRPr="00C0518C">
        <w:rPr>
          <w:b/>
          <w:bCs/>
          <w:sz w:val="32"/>
          <w:szCs w:val="32"/>
        </w:rPr>
        <w:t>Basic Accounting</w:t>
      </w:r>
    </w:p>
    <w:p w14:paraId="1A3A14AB" w14:textId="77777777" w:rsidR="005014F8" w:rsidRDefault="005014F8" w:rsidP="00C540A6">
      <w:pPr>
        <w:spacing w:after="0" w:line="240" w:lineRule="auto"/>
      </w:pPr>
    </w:p>
    <w:p w14:paraId="0E0FEB20" w14:textId="5F8B7513" w:rsidR="005014F8" w:rsidRDefault="005014F8" w:rsidP="00C540A6">
      <w:pPr>
        <w:spacing w:after="0" w:line="240" w:lineRule="auto"/>
      </w:pPr>
      <w:r>
        <w:t xml:space="preserve">We use </w:t>
      </w:r>
      <w:r w:rsidRPr="00E91BC0">
        <w:rPr>
          <w:u w:val="single"/>
        </w:rPr>
        <w:t>double-entry bookkeeping</w:t>
      </w:r>
      <w:r w:rsidR="00C0518C">
        <w:rPr>
          <w:u w:val="single"/>
        </w:rPr>
        <w:t>,</w:t>
      </w:r>
      <w:r>
        <w:t xml:space="preserve"> a brilliant invention of the </w:t>
      </w:r>
      <w:r w:rsidR="00E91BC0">
        <w:t>Italians during the Renaissance</w:t>
      </w:r>
      <w:r w:rsidR="00C0518C">
        <w:t xml:space="preserve"> and brought to the world by the Dutch.</w:t>
      </w:r>
    </w:p>
    <w:p w14:paraId="74D1B334" w14:textId="77777777" w:rsidR="00E91BC0" w:rsidRDefault="00E91BC0" w:rsidP="00C540A6">
      <w:pPr>
        <w:spacing w:after="0" w:line="240" w:lineRule="auto"/>
      </w:pPr>
    </w:p>
    <w:p w14:paraId="1A3FC5ED" w14:textId="1487B5C7" w:rsidR="00E91BC0" w:rsidRDefault="00E91BC0" w:rsidP="00C540A6">
      <w:pPr>
        <w:spacing w:after="0" w:line="240" w:lineRule="auto"/>
      </w:pPr>
      <w:r>
        <w:t xml:space="preserve">Every bookkeeping entry has a debit(s) and an offsetting credit(s).  </w:t>
      </w:r>
      <w:r w:rsidR="00C0518C">
        <w:t>Accounting software</w:t>
      </w:r>
      <w:r>
        <w:t xml:space="preserve"> will not allow you to make an entry without an offsetting debit or credit.</w:t>
      </w:r>
    </w:p>
    <w:p w14:paraId="2BAE6150" w14:textId="77777777" w:rsidR="005014F8" w:rsidRDefault="005014F8" w:rsidP="00C540A6">
      <w:pPr>
        <w:spacing w:after="0" w:line="240" w:lineRule="auto"/>
      </w:pPr>
    </w:p>
    <w:p w14:paraId="77E2B176" w14:textId="77777777" w:rsidR="00C0518C" w:rsidRPr="00C75503" w:rsidRDefault="00C0518C" w:rsidP="00C0518C">
      <w:pPr>
        <w:spacing w:after="0" w:line="240" w:lineRule="auto"/>
        <w:rPr>
          <w:u w:val="single"/>
        </w:rPr>
      </w:pPr>
      <w:r>
        <w:rPr>
          <w:u w:val="single"/>
        </w:rPr>
        <w:t>Financial Reports</w:t>
      </w:r>
    </w:p>
    <w:p w14:paraId="4EBEFD58" w14:textId="77777777" w:rsidR="00C0518C" w:rsidRDefault="00C0518C" w:rsidP="00C0518C">
      <w:pPr>
        <w:spacing w:after="0" w:line="240" w:lineRule="auto"/>
      </w:pPr>
      <w:r>
        <w:t xml:space="preserve">The </w:t>
      </w:r>
      <w:r w:rsidRPr="00C75503">
        <w:rPr>
          <w:u w:val="single"/>
        </w:rPr>
        <w:t>Balance Sheet</w:t>
      </w:r>
      <w:r>
        <w:t xml:space="preserve"> is a statement that shows that Total Assets = Total Liabilities + Designated Funds + Equity.  The “=” is why it’s a “balance” sheet. </w:t>
      </w:r>
    </w:p>
    <w:p w14:paraId="1009EE04" w14:textId="77777777" w:rsidR="00C0518C" w:rsidRDefault="00C0518C" w:rsidP="00C0518C">
      <w:pPr>
        <w:spacing w:after="0" w:line="240" w:lineRule="auto"/>
      </w:pPr>
    </w:p>
    <w:p w14:paraId="67FCC925" w14:textId="77777777" w:rsidR="00C0518C" w:rsidRDefault="00C0518C" w:rsidP="00C0518C">
      <w:pPr>
        <w:spacing w:after="0" w:line="240" w:lineRule="auto"/>
      </w:pPr>
      <w:r w:rsidRPr="00C75503">
        <w:t xml:space="preserve">The </w:t>
      </w:r>
      <w:r w:rsidRPr="00C75503">
        <w:rPr>
          <w:u w:val="single"/>
        </w:rPr>
        <w:t>Income Statement</w:t>
      </w:r>
      <w:r>
        <w:t xml:space="preserve"> is a statement of the income and expenses for a specific </w:t>
      </w:r>
      <w:proofErr w:type="gramStart"/>
      <w:r>
        <w:t>period of time</w:t>
      </w:r>
      <w:proofErr w:type="gramEnd"/>
      <w:r>
        <w:t xml:space="preserve"> and can be also limited to income and expenses related to a specific fund.</w:t>
      </w:r>
    </w:p>
    <w:p w14:paraId="67BD8B66" w14:textId="77777777" w:rsidR="00C0518C" w:rsidRDefault="00C0518C" w:rsidP="00C0518C">
      <w:pPr>
        <w:spacing w:after="0" w:line="240" w:lineRule="auto"/>
      </w:pPr>
    </w:p>
    <w:p w14:paraId="6D99A4AA" w14:textId="77777777" w:rsidR="00C0518C" w:rsidRDefault="00C0518C" w:rsidP="00C0518C">
      <w:pPr>
        <w:spacing w:after="0" w:line="240" w:lineRule="auto"/>
      </w:pPr>
      <w:r>
        <w:t xml:space="preserve">The </w:t>
      </w:r>
      <w:r w:rsidRPr="005014F8">
        <w:rPr>
          <w:u w:val="single"/>
        </w:rPr>
        <w:t>Bank Reconciliation</w:t>
      </w:r>
      <w:r>
        <w:t xml:space="preserve"> shows that the bank’s record of the bank account balance is equal to our internal records with adjustments for deposits that haven’t yet been received by the bank (“outstanding deposits”) and checks send that haven’t yet been received by the bank (“outstanding checks”).  Some deposits and charges are made directly by other groups (e.g. Presbyterian Foundation).  So, you’ll need to make entries to our internal books for those transactions.  When doing </w:t>
      </w:r>
      <w:proofErr w:type="gramStart"/>
      <w:r>
        <w:t>the reconciliation</w:t>
      </w:r>
      <w:proofErr w:type="gramEnd"/>
      <w:r>
        <w:t>, you may need to make journal entries for bank fees and charges.</w:t>
      </w:r>
    </w:p>
    <w:p w14:paraId="3A4EFB14" w14:textId="77777777" w:rsidR="00C0518C" w:rsidRDefault="00C0518C" w:rsidP="00C0518C">
      <w:pPr>
        <w:spacing w:after="0" w:line="240" w:lineRule="auto"/>
      </w:pPr>
    </w:p>
    <w:p w14:paraId="030308B5" w14:textId="77777777" w:rsidR="00C0518C" w:rsidRDefault="00C0518C" w:rsidP="00C0518C">
      <w:pPr>
        <w:spacing w:after="0" w:line="240" w:lineRule="auto"/>
      </w:pPr>
      <w:r>
        <w:t xml:space="preserve">Bank reconciliation allows us to see if we have erroneously </w:t>
      </w:r>
      <w:proofErr w:type="gramStart"/>
      <w:r>
        <w:t>record</w:t>
      </w:r>
      <w:proofErr w:type="gramEnd"/>
      <w:r>
        <w:t xml:space="preserve"> a deposit that the bank didn’t receive and see that the bank balance is now the same amount that we have available to be spent. </w:t>
      </w:r>
    </w:p>
    <w:p w14:paraId="04F65DD0" w14:textId="77777777" w:rsidR="00C0518C" w:rsidRDefault="00C0518C" w:rsidP="00C540A6">
      <w:pPr>
        <w:spacing w:after="0" w:line="240" w:lineRule="auto"/>
      </w:pPr>
    </w:p>
    <w:p w14:paraId="758A2833" w14:textId="73121464" w:rsidR="00C0518C" w:rsidRPr="00C0518C" w:rsidRDefault="00C0518C" w:rsidP="00C540A6">
      <w:pPr>
        <w:spacing w:after="0" w:line="240" w:lineRule="auto"/>
        <w:rPr>
          <w:u w:val="single"/>
        </w:rPr>
      </w:pPr>
      <w:r w:rsidRPr="00C0518C">
        <w:rPr>
          <w:u w:val="single"/>
        </w:rPr>
        <w:t>Income, Expenses, Assets, Liabilities, Designated Funds and Equity</w:t>
      </w:r>
    </w:p>
    <w:p w14:paraId="28B0D822" w14:textId="698B25E8" w:rsidR="00C540A6" w:rsidRDefault="00C540A6" w:rsidP="00C540A6">
      <w:pPr>
        <w:spacing w:after="0" w:line="240" w:lineRule="auto"/>
      </w:pPr>
      <w:r w:rsidRPr="00C540A6">
        <w:t xml:space="preserve">In accounting, </w:t>
      </w:r>
      <w:r w:rsidRPr="00C540A6">
        <w:rPr>
          <w:u w:val="single"/>
        </w:rPr>
        <w:t xml:space="preserve">income (revenue) is a credit. </w:t>
      </w:r>
      <w:r w:rsidRPr="00C540A6">
        <w:t>Under double-entry bookkeeping, revenue accounts normally hold a credit balance, meaning they increase with a credit entry and decrease with a debit entry. When a business earns income, it credits the revenue account and debits an asset account (like cash or accounts receivable).</w:t>
      </w:r>
    </w:p>
    <w:p w14:paraId="47D2CD9E" w14:textId="77777777" w:rsidR="00C540A6" w:rsidRDefault="00C540A6" w:rsidP="00C540A6">
      <w:pPr>
        <w:spacing w:after="0" w:line="240" w:lineRule="auto"/>
      </w:pPr>
      <w:r w:rsidRPr="00C540A6">
        <w:t>Key Takeaways regarding Income:</w:t>
      </w:r>
    </w:p>
    <w:p w14:paraId="5BB41C2B" w14:textId="77777777" w:rsidR="00C540A6" w:rsidRDefault="00C540A6" w:rsidP="00C540A6">
      <w:pPr>
        <w:pStyle w:val="ListParagraph"/>
        <w:numPr>
          <w:ilvl w:val="0"/>
          <w:numId w:val="1"/>
        </w:numPr>
        <w:spacing w:after="0" w:line="240" w:lineRule="auto"/>
      </w:pPr>
      <w:r w:rsidRPr="00C540A6">
        <w:t>Increases: Credited (\(CR\)).</w:t>
      </w:r>
    </w:p>
    <w:p w14:paraId="2CCE6ABA" w14:textId="77777777" w:rsidR="00C540A6" w:rsidRDefault="00C540A6" w:rsidP="00C540A6">
      <w:pPr>
        <w:pStyle w:val="ListParagraph"/>
        <w:numPr>
          <w:ilvl w:val="0"/>
          <w:numId w:val="1"/>
        </w:numPr>
        <w:spacing w:after="0" w:line="240" w:lineRule="auto"/>
      </w:pPr>
      <w:r w:rsidRPr="00C540A6">
        <w:t>Decreases: Debited (\(DR\)).</w:t>
      </w:r>
    </w:p>
    <w:p w14:paraId="2CD37B44" w14:textId="77777777" w:rsidR="00C540A6" w:rsidRDefault="00C540A6" w:rsidP="00C540A6">
      <w:pPr>
        <w:pStyle w:val="ListParagraph"/>
        <w:numPr>
          <w:ilvl w:val="0"/>
          <w:numId w:val="1"/>
        </w:numPr>
        <w:spacing w:after="0" w:line="240" w:lineRule="auto"/>
      </w:pPr>
      <w:r w:rsidRPr="00C540A6">
        <w:t>Normal Balance: Credit.</w:t>
      </w:r>
    </w:p>
    <w:p w14:paraId="554726D9" w14:textId="77777777" w:rsidR="00C540A6" w:rsidRDefault="00C540A6" w:rsidP="00C540A6">
      <w:pPr>
        <w:pStyle w:val="ListParagraph"/>
        <w:numPr>
          <w:ilvl w:val="0"/>
          <w:numId w:val="1"/>
        </w:numPr>
        <w:spacing w:after="0" w:line="240" w:lineRule="auto"/>
      </w:pPr>
      <w:r w:rsidRPr="00C540A6">
        <w:t xml:space="preserve">Example: A cash sale requires </w:t>
      </w:r>
      <w:proofErr w:type="gramStart"/>
      <w:r w:rsidRPr="00C540A6">
        <w:t>a credit</w:t>
      </w:r>
      <w:proofErr w:type="gramEnd"/>
      <w:r w:rsidRPr="00C540A6">
        <w:t xml:space="preserve"> to the revenue account to record the increase in earnings.</w:t>
      </w:r>
    </w:p>
    <w:p w14:paraId="502B860D" w14:textId="751C2F15" w:rsidR="00F25BAF" w:rsidRDefault="00C540A6" w:rsidP="00C540A6">
      <w:pPr>
        <w:spacing w:after="0" w:line="240" w:lineRule="auto"/>
      </w:pPr>
      <w:r w:rsidRPr="00C540A6">
        <w:t>Exceptions exist for contra-revenue accounts (e.g., sales returns or discounts), which have a normal debit balance because they reduce total income. </w:t>
      </w:r>
    </w:p>
    <w:p w14:paraId="4220DC50" w14:textId="77777777" w:rsidR="00C540A6" w:rsidRDefault="00C540A6" w:rsidP="00C540A6">
      <w:pPr>
        <w:spacing w:after="0" w:line="240" w:lineRule="auto"/>
      </w:pPr>
    </w:p>
    <w:p w14:paraId="404B30F8" w14:textId="77777777" w:rsidR="00C540A6" w:rsidRDefault="00C540A6" w:rsidP="00C540A6">
      <w:pPr>
        <w:spacing w:after="0" w:line="240" w:lineRule="auto"/>
      </w:pPr>
      <w:r w:rsidRPr="00C540A6">
        <w:rPr>
          <w:u w:val="single"/>
        </w:rPr>
        <w:t>Expenses are typically a debit</w:t>
      </w:r>
      <w:r>
        <w:t xml:space="preserve">, meaning a debit increases an expense account (like rent or wages), while a credit decreases it, often </w:t>
      </w:r>
      <w:proofErr w:type="gramStart"/>
      <w:r>
        <w:t>to record</w:t>
      </w:r>
      <w:proofErr w:type="gramEnd"/>
      <w:r>
        <w:t xml:space="preserve"> refunds or overpayments. This is </w:t>
      </w:r>
      <w:r>
        <w:lastRenderedPageBreak/>
        <w:t>because expenses reduce owner's equity, and since equity normally has a credit balance, debits are used to decrease it.</w:t>
      </w:r>
    </w:p>
    <w:p w14:paraId="1FA26C84" w14:textId="77777777" w:rsidR="00C540A6" w:rsidRDefault="00C540A6" w:rsidP="00C540A6">
      <w:pPr>
        <w:spacing w:after="0" w:line="240" w:lineRule="auto"/>
      </w:pPr>
      <w:r>
        <w:t>Key Points:</w:t>
      </w:r>
    </w:p>
    <w:p w14:paraId="3529D64D" w14:textId="77777777" w:rsidR="00C540A6" w:rsidRDefault="00C540A6" w:rsidP="00C540A6">
      <w:pPr>
        <w:pStyle w:val="ListParagraph"/>
        <w:numPr>
          <w:ilvl w:val="0"/>
          <w:numId w:val="2"/>
        </w:numPr>
        <w:spacing w:after="0" w:line="240" w:lineRule="auto"/>
      </w:pPr>
      <w:r>
        <w:t>Increase Expenses: Debit.</w:t>
      </w:r>
    </w:p>
    <w:p w14:paraId="210F135A" w14:textId="77777777" w:rsidR="00C540A6" w:rsidRDefault="00C540A6" w:rsidP="00C540A6">
      <w:pPr>
        <w:pStyle w:val="ListParagraph"/>
        <w:numPr>
          <w:ilvl w:val="0"/>
          <w:numId w:val="2"/>
        </w:numPr>
        <w:spacing w:after="0" w:line="240" w:lineRule="auto"/>
      </w:pPr>
      <w:r>
        <w:t>Decrease Expenses: Credit (e.g., for refunds).</w:t>
      </w:r>
    </w:p>
    <w:p w14:paraId="5A663331" w14:textId="77777777" w:rsidR="00C540A6" w:rsidRDefault="00C540A6" w:rsidP="00C540A6">
      <w:pPr>
        <w:pStyle w:val="ListParagraph"/>
        <w:numPr>
          <w:ilvl w:val="0"/>
          <w:numId w:val="2"/>
        </w:numPr>
        <w:spacing w:after="0" w:line="240" w:lineRule="auto"/>
      </w:pPr>
      <w:r>
        <w:t>Normal Balance: Debit.</w:t>
      </w:r>
    </w:p>
    <w:p w14:paraId="1DC6D44A" w14:textId="77777777" w:rsidR="00C540A6" w:rsidRDefault="00C540A6" w:rsidP="00C540A6">
      <w:pPr>
        <w:pStyle w:val="ListParagraph"/>
        <w:numPr>
          <w:ilvl w:val="0"/>
          <w:numId w:val="2"/>
        </w:numPr>
        <w:spacing w:after="0" w:line="240" w:lineRule="auto"/>
      </w:pPr>
      <w:r>
        <w:t>Example:</w:t>
      </w:r>
    </w:p>
    <w:p w14:paraId="6FCAED87" w14:textId="77777777" w:rsidR="00C540A6" w:rsidRDefault="00C540A6" w:rsidP="00C540A6">
      <w:pPr>
        <w:pStyle w:val="ListParagraph"/>
        <w:numPr>
          <w:ilvl w:val="1"/>
          <w:numId w:val="2"/>
        </w:numPr>
        <w:spacing w:after="0" w:line="240" w:lineRule="auto"/>
      </w:pPr>
      <w:r>
        <w:t>When a company pays $500 for advertising, the transaction is recorded as:</w:t>
      </w:r>
    </w:p>
    <w:p w14:paraId="57073B4B" w14:textId="77777777" w:rsidR="00C540A6" w:rsidRDefault="00C540A6" w:rsidP="00C540A6">
      <w:pPr>
        <w:pStyle w:val="ListParagraph"/>
        <w:numPr>
          <w:ilvl w:val="1"/>
          <w:numId w:val="2"/>
        </w:numPr>
        <w:spacing w:after="0" w:line="240" w:lineRule="auto"/>
      </w:pPr>
      <w:r>
        <w:t>Debit: Advertising Expense (increases the expense).</w:t>
      </w:r>
    </w:p>
    <w:p w14:paraId="7645DD2C" w14:textId="4B7A91C6" w:rsidR="00C540A6" w:rsidRDefault="00C540A6" w:rsidP="00C540A6">
      <w:pPr>
        <w:pStyle w:val="ListParagraph"/>
        <w:numPr>
          <w:ilvl w:val="1"/>
          <w:numId w:val="2"/>
        </w:numPr>
        <w:spacing w:after="0" w:line="240" w:lineRule="auto"/>
      </w:pPr>
      <w:r>
        <w:t>Credit: Cash (decreases the asset).</w:t>
      </w:r>
    </w:p>
    <w:p w14:paraId="1E2BF807" w14:textId="77777777" w:rsidR="00C540A6" w:rsidRDefault="00C540A6" w:rsidP="00C540A6">
      <w:pPr>
        <w:spacing w:after="0" w:line="240" w:lineRule="auto"/>
      </w:pPr>
    </w:p>
    <w:p w14:paraId="27255959" w14:textId="5FFB21D0" w:rsidR="00C540A6" w:rsidRDefault="00C540A6" w:rsidP="00C540A6">
      <w:pPr>
        <w:spacing w:after="0" w:line="240" w:lineRule="auto"/>
      </w:pPr>
      <w:r w:rsidRPr="00C540A6">
        <w:rPr>
          <w:u w:val="single"/>
        </w:rPr>
        <w:t>Assets are generally debit accounts</w:t>
      </w:r>
      <w:r w:rsidRPr="00C540A6">
        <w:t xml:space="preserve">. </w:t>
      </w:r>
      <w:r w:rsidR="00C75503">
        <w:t xml:space="preserve">Assets are things (including money) that you own.  </w:t>
      </w:r>
      <w:r w:rsidRPr="00C540A6">
        <w:t xml:space="preserve">In accounting, assets (such as cash, inventory, or equipment) have a natural debit balance, meaning an increase in an asset is recorded with a debit, and a decrease is recorded with </w:t>
      </w:r>
      <w:proofErr w:type="gramStart"/>
      <w:r w:rsidRPr="00C540A6">
        <w:t>a credit</w:t>
      </w:r>
      <w:proofErr w:type="gramEnd"/>
      <w:r w:rsidRPr="00C540A6">
        <w:t>. They represent the left side of the accounting equation (\(Assets=</w:t>
      </w:r>
      <w:proofErr w:type="spellStart"/>
      <w:r w:rsidRPr="00C540A6">
        <w:t>Liabilities+Equity</w:t>
      </w:r>
      <w:proofErr w:type="spellEnd"/>
      <w:r w:rsidRPr="00C540A6">
        <w:t>\)).</w:t>
      </w:r>
    </w:p>
    <w:p w14:paraId="344575A0" w14:textId="77777777" w:rsidR="00C540A6" w:rsidRDefault="00C540A6" w:rsidP="00C540A6">
      <w:pPr>
        <w:spacing w:after="0" w:line="240" w:lineRule="auto"/>
      </w:pPr>
      <w:r w:rsidRPr="00C540A6">
        <w:t>Key Takeaways for Assets:</w:t>
      </w:r>
    </w:p>
    <w:p w14:paraId="07CC2793" w14:textId="77777777" w:rsidR="00C540A6" w:rsidRDefault="00C540A6" w:rsidP="00C540A6">
      <w:pPr>
        <w:pStyle w:val="ListParagraph"/>
        <w:numPr>
          <w:ilvl w:val="0"/>
          <w:numId w:val="3"/>
        </w:numPr>
        <w:spacing w:after="0" w:line="240" w:lineRule="auto"/>
      </w:pPr>
      <w:r w:rsidRPr="00C540A6">
        <w:t>Increase Asset: Debit</w:t>
      </w:r>
    </w:p>
    <w:p w14:paraId="116F040A" w14:textId="77777777" w:rsidR="00C540A6" w:rsidRDefault="00C540A6" w:rsidP="00C540A6">
      <w:pPr>
        <w:pStyle w:val="ListParagraph"/>
        <w:numPr>
          <w:ilvl w:val="0"/>
          <w:numId w:val="3"/>
        </w:numPr>
        <w:spacing w:after="0" w:line="240" w:lineRule="auto"/>
      </w:pPr>
      <w:r w:rsidRPr="00C540A6">
        <w:t>Decrease Asset: Credit</w:t>
      </w:r>
    </w:p>
    <w:p w14:paraId="46D50D4D" w14:textId="77777777" w:rsidR="00C540A6" w:rsidRDefault="00C540A6" w:rsidP="00C540A6">
      <w:pPr>
        <w:pStyle w:val="ListParagraph"/>
        <w:numPr>
          <w:ilvl w:val="0"/>
          <w:numId w:val="3"/>
        </w:numPr>
        <w:spacing w:after="0" w:line="240" w:lineRule="auto"/>
      </w:pPr>
      <w:r w:rsidRPr="00C540A6">
        <w:t>Normal Balance: Debit</w:t>
      </w:r>
    </w:p>
    <w:p w14:paraId="3925A3D7" w14:textId="77777777" w:rsidR="00C540A6" w:rsidRDefault="00C540A6" w:rsidP="00C540A6">
      <w:pPr>
        <w:pStyle w:val="ListParagraph"/>
        <w:numPr>
          <w:ilvl w:val="0"/>
          <w:numId w:val="3"/>
        </w:numPr>
        <w:spacing w:after="0" w:line="240" w:lineRule="auto"/>
      </w:pPr>
      <w:r w:rsidRPr="00C540A6">
        <w:t>Examples of Asset Transactions:</w:t>
      </w:r>
    </w:p>
    <w:p w14:paraId="4D5C47FF" w14:textId="77777777" w:rsidR="00C540A6" w:rsidRDefault="00C540A6" w:rsidP="00C540A6">
      <w:pPr>
        <w:pStyle w:val="ListParagraph"/>
        <w:numPr>
          <w:ilvl w:val="1"/>
          <w:numId w:val="3"/>
        </w:numPr>
        <w:spacing w:after="0" w:line="240" w:lineRule="auto"/>
      </w:pPr>
      <w:r w:rsidRPr="00C540A6">
        <w:t>Purchasing Equipment (Increase):</w:t>
      </w:r>
      <w:r>
        <w:t xml:space="preserve"> </w:t>
      </w:r>
      <w:r w:rsidRPr="00C540A6">
        <w:t>Debit Equipment, Credit Cash.</w:t>
      </w:r>
    </w:p>
    <w:p w14:paraId="036767B1" w14:textId="60E85D9D" w:rsidR="00C540A6" w:rsidRDefault="00C540A6" w:rsidP="00C540A6">
      <w:pPr>
        <w:pStyle w:val="ListParagraph"/>
        <w:numPr>
          <w:ilvl w:val="1"/>
          <w:numId w:val="3"/>
        </w:numPr>
        <w:spacing w:after="0" w:line="240" w:lineRule="auto"/>
      </w:pPr>
      <w:r w:rsidRPr="00C540A6">
        <w:t>Selling a Fixed Asset (Decrease): Credit Fixed Asset, Debit Cash/Receivable. </w:t>
      </w:r>
    </w:p>
    <w:p w14:paraId="509D43D8" w14:textId="77777777" w:rsidR="00C540A6" w:rsidRDefault="00C540A6" w:rsidP="00C540A6">
      <w:pPr>
        <w:spacing w:after="0" w:line="240" w:lineRule="auto"/>
      </w:pPr>
    </w:p>
    <w:p w14:paraId="5CCA728B" w14:textId="2F21A3D2" w:rsidR="00C540A6" w:rsidRDefault="00C540A6" w:rsidP="00C540A6">
      <w:pPr>
        <w:spacing w:after="0" w:line="240" w:lineRule="auto"/>
      </w:pPr>
      <w:r w:rsidRPr="00C540A6">
        <w:rPr>
          <w:u w:val="single"/>
        </w:rPr>
        <w:t>Liabilities are credits</w:t>
      </w:r>
      <w:r w:rsidRPr="00C540A6">
        <w:t xml:space="preserve">. </w:t>
      </w:r>
      <w:r w:rsidR="00C75503">
        <w:t xml:space="preserve">Liabilities are monies that you owe to someone.  </w:t>
      </w:r>
      <w:r w:rsidRPr="00C540A6">
        <w:t xml:space="preserve">In accounting, liability accounts (debts or obligations owed) increase with </w:t>
      </w:r>
      <w:proofErr w:type="gramStart"/>
      <w:r w:rsidRPr="00C540A6">
        <w:t>a credit</w:t>
      </w:r>
      <w:proofErr w:type="gramEnd"/>
      <w:r w:rsidRPr="00C540A6">
        <w:t xml:space="preserve"> and decrease with </w:t>
      </w:r>
      <w:proofErr w:type="gramStart"/>
      <w:r w:rsidRPr="00C540A6">
        <w:t>a debit</w:t>
      </w:r>
      <w:proofErr w:type="gramEnd"/>
      <w:r w:rsidRPr="00C540A6">
        <w:t>. They are part of the right side of the accounting equation (\(\</w:t>
      </w:r>
      <w:proofErr w:type="gramStart"/>
      <w:r w:rsidRPr="00C540A6">
        <w:t>text{</w:t>
      </w:r>
      <w:proofErr w:type="gramEnd"/>
      <w:r w:rsidRPr="00C540A6">
        <w:t>Assets}=\</w:t>
      </w:r>
      <w:proofErr w:type="gramStart"/>
      <w:r w:rsidRPr="00C540A6">
        <w:t>text{</w:t>
      </w:r>
      <w:proofErr w:type="gramEnd"/>
      <w:r w:rsidRPr="00C540A6">
        <w:t>Liabilities}+\</w:t>
      </w:r>
      <w:proofErr w:type="gramStart"/>
      <w:r w:rsidRPr="00C540A6">
        <w:t>text{</w:t>
      </w:r>
      <w:proofErr w:type="gramEnd"/>
      <w:r w:rsidRPr="00C540A6">
        <w:t>Equity}\)), meaning they have a natural credit balance.</w:t>
      </w:r>
    </w:p>
    <w:p w14:paraId="5B57FFFA" w14:textId="77777777" w:rsidR="00C540A6" w:rsidRDefault="00C540A6" w:rsidP="00C540A6">
      <w:pPr>
        <w:spacing w:after="0" w:line="240" w:lineRule="auto"/>
      </w:pPr>
      <w:r w:rsidRPr="00C540A6">
        <w:t>Key Rules for Liabilities:</w:t>
      </w:r>
    </w:p>
    <w:p w14:paraId="673C8E52" w14:textId="77777777" w:rsidR="00C540A6" w:rsidRDefault="00C540A6" w:rsidP="00C540A6">
      <w:pPr>
        <w:pStyle w:val="ListParagraph"/>
        <w:numPr>
          <w:ilvl w:val="0"/>
          <w:numId w:val="4"/>
        </w:numPr>
        <w:spacing w:after="0" w:line="240" w:lineRule="auto"/>
      </w:pPr>
      <w:r w:rsidRPr="00C540A6">
        <w:t xml:space="preserve">Increase: Recorded as </w:t>
      </w:r>
      <w:proofErr w:type="gramStart"/>
      <w:r w:rsidRPr="00C540A6">
        <w:t>a credit</w:t>
      </w:r>
      <w:proofErr w:type="gramEnd"/>
      <w:r w:rsidRPr="00C540A6">
        <w:t xml:space="preserve"> (CR).</w:t>
      </w:r>
    </w:p>
    <w:p w14:paraId="65781489" w14:textId="77777777" w:rsidR="00C540A6" w:rsidRDefault="00C540A6" w:rsidP="00C540A6">
      <w:pPr>
        <w:pStyle w:val="ListParagraph"/>
        <w:numPr>
          <w:ilvl w:val="0"/>
          <w:numId w:val="4"/>
        </w:numPr>
        <w:spacing w:after="0" w:line="240" w:lineRule="auto"/>
      </w:pPr>
      <w:r w:rsidRPr="00C540A6">
        <w:t>Decrease: Recorded as a debit (DR).</w:t>
      </w:r>
    </w:p>
    <w:p w14:paraId="69162A21" w14:textId="192CC46C" w:rsidR="00C540A6" w:rsidRDefault="00C540A6" w:rsidP="00C540A6">
      <w:pPr>
        <w:pStyle w:val="ListParagraph"/>
        <w:numPr>
          <w:ilvl w:val="0"/>
          <w:numId w:val="4"/>
        </w:numPr>
        <w:spacing w:after="0" w:line="240" w:lineRule="auto"/>
      </w:pPr>
      <w:r w:rsidRPr="00C540A6">
        <w:t xml:space="preserve">Examples: Accounts Payable, Loans, and Deferred Revenue. When a company takes out a loan, it credits the liability account to show an increase in what it </w:t>
      </w:r>
      <w:proofErr w:type="gramStart"/>
      <w:r w:rsidRPr="00C540A6">
        <w:t>owes</w:t>
      </w:r>
      <w:proofErr w:type="gramEnd"/>
      <w:r w:rsidRPr="00C540A6">
        <w:t>. </w:t>
      </w:r>
    </w:p>
    <w:p w14:paraId="77FACBD3" w14:textId="77777777" w:rsidR="00C540A6" w:rsidRDefault="00C540A6" w:rsidP="00C540A6">
      <w:pPr>
        <w:spacing w:after="0" w:line="240" w:lineRule="auto"/>
      </w:pPr>
    </w:p>
    <w:p w14:paraId="7B0B7FCA" w14:textId="220DE90C" w:rsidR="00C75503" w:rsidRDefault="00C75503" w:rsidP="00C540A6">
      <w:pPr>
        <w:spacing w:after="0" w:line="240" w:lineRule="auto"/>
        <w:rPr>
          <w:u w:val="single"/>
        </w:rPr>
      </w:pPr>
      <w:r>
        <w:rPr>
          <w:u w:val="single"/>
        </w:rPr>
        <w:t>Designated Funds</w:t>
      </w:r>
      <w:r w:rsidRPr="00C75503">
        <w:t xml:space="preserve"> are monies that are intended for a specific purpose</w:t>
      </w:r>
      <w:r>
        <w:t xml:space="preserve"> (the “designated” purpose)</w:t>
      </w:r>
      <w:r w:rsidRPr="00C75503">
        <w:t>.  E.g. the monies in Biblical Garden maintenance fund can only be used for maintenance for the Biblical Garden.</w:t>
      </w:r>
      <w:r>
        <w:t xml:space="preserve">  In a sense, they are monies held by the organization and “owed” to the specific purpose.  Because they are “owed”, they are listed with the </w:t>
      </w:r>
      <w:proofErr w:type="spellStart"/>
      <w:r>
        <w:t>Liabilitities</w:t>
      </w:r>
      <w:proofErr w:type="spellEnd"/>
      <w:r>
        <w:t>.</w:t>
      </w:r>
    </w:p>
    <w:p w14:paraId="3E1728EE" w14:textId="77777777" w:rsidR="00C75503" w:rsidRDefault="00C75503" w:rsidP="00C540A6">
      <w:pPr>
        <w:spacing w:after="0" w:line="240" w:lineRule="auto"/>
        <w:rPr>
          <w:u w:val="single"/>
        </w:rPr>
      </w:pPr>
    </w:p>
    <w:p w14:paraId="4E3E3237" w14:textId="03325C9A" w:rsidR="00C540A6" w:rsidRDefault="00C540A6" w:rsidP="00C540A6">
      <w:pPr>
        <w:spacing w:after="0" w:line="240" w:lineRule="auto"/>
      </w:pPr>
      <w:r w:rsidRPr="00C540A6">
        <w:rPr>
          <w:u w:val="single"/>
        </w:rPr>
        <w:t xml:space="preserve">Designated funds are generally recorded as a credit to a liability or equity </w:t>
      </w:r>
      <w:r>
        <w:t xml:space="preserve">account when received, indicating they are restricted for a specific purpose rather than for general use. </w:t>
      </w:r>
      <w:r>
        <w:lastRenderedPageBreak/>
        <w:t xml:space="preserve">While they act as </w:t>
      </w:r>
      <w:proofErr w:type="gramStart"/>
      <w:r>
        <w:t>a credit</w:t>
      </w:r>
      <w:proofErr w:type="gramEnd"/>
      <w:r>
        <w:t xml:space="preserve"> to track "spoken for" funds, the actual cash received is debited to an asset account (cash). </w:t>
      </w:r>
    </w:p>
    <w:p w14:paraId="43193C20" w14:textId="77777777" w:rsidR="00C540A6" w:rsidRDefault="00C540A6" w:rsidP="00C540A6">
      <w:pPr>
        <w:spacing w:after="0" w:line="240" w:lineRule="auto"/>
      </w:pPr>
      <w:r>
        <w:t>Key details on designated fund accounting:</w:t>
      </w:r>
    </w:p>
    <w:p w14:paraId="3A2470CA" w14:textId="77777777" w:rsidR="00C540A6" w:rsidRDefault="00C540A6" w:rsidP="00C540A6">
      <w:pPr>
        <w:pStyle w:val="ListParagraph"/>
        <w:numPr>
          <w:ilvl w:val="0"/>
          <w:numId w:val="5"/>
        </w:numPr>
        <w:spacing w:after="0" w:line="240" w:lineRule="auto"/>
      </w:pPr>
      <w:r>
        <w:t>Initial Recording: When funds are received, debit Cash (Asset) and credit Designated Funds (Liability or Net Asset/Equity).</w:t>
      </w:r>
    </w:p>
    <w:p w14:paraId="2307D511" w14:textId="77777777" w:rsidR="00C540A6" w:rsidRDefault="00C540A6" w:rsidP="00C540A6">
      <w:pPr>
        <w:pStyle w:val="ListParagraph"/>
        <w:numPr>
          <w:ilvl w:val="0"/>
          <w:numId w:val="5"/>
        </w:numPr>
        <w:spacing w:after="0" w:line="240" w:lineRule="auto"/>
      </w:pPr>
      <w:r>
        <w:t>Usage: When the funds are spent, debit the Designated Fund (Liability/Equity) and credit Cash.</w:t>
      </w:r>
    </w:p>
    <w:p w14:paraId="7E85C54A" w14:textId="77777777" w:rsidR="00C540A6" w:rsidRDefault="00C540A6" w:rsidP="00C540A6">
      <w:pPr>
        <w:pStyle w:val="ListParagraph"/>
        <w:numPr>
          <w:ilvl w:val="0"/>
          <w:numId w:val="5"/>
        </w:numPr>
        <w:spacing w:after="0" w:line="240" w:lineRule="auto"/>
      </w:pPr>
      <w:r>
        <w:t>Classification: They are often considered a liability in non-profit accounting because they are not available for general operations.</w:t>
      </w:r>
    </w:p>
    <w:p w14:paraId="6CEE9919" w14:textId="77777777" w:rsidR="00C540A6" w:rsidRDefault="00C540A6" w:rsidP="00C540A6">
      <w:pPr>
        <w:pStyle w:val="ListParagraph"/>
        <w:numPr>
          <w:ilvl w:val="0"/>
          <w:numId w:val="5"/>
        </w:numPr>
        <w:spacing w:after="0" w:line="240" w:lineRule="auto"/>
      </w:pPr>
      <w:r>
        <w:t xml:space="preserve">Purpose: They represent money earmarked for specific projects by donors or boards. </w:t>
      </w:r>
    </w:p>
    <w:p w14:paraId="2DA92EEE" w14:textId="18743F9B" w:rsidR="00C540A6" w:rsidRDefault="00C540A6" w:rsidP="00C540A6">
      <w:pPr>
        <w:spacing w:after="0" w:line="240" w:lineRule="auto"/>
      </w:pPr>
      <w:r>
        <w:t xml:space="preserve">In summary, the balance of a designated fund account is </w:t>
      </w:r>
      <w:proofErr w:type="gramStart"/>
      <w:r>
        <w:t>a credit</w:t>
      </w:r>
      <w:proofErr w:type="gramEnd"/>
      <w:r>
        <w:t>, but the transaction to record receipt is a debit to cash and a credit to the fund, and spending it is a debit to the fund and a credit to cash.</w:t>
      </w:r>
    </w:p>
    <w:p w14:paraId="3472C5A9" w14:textId="77777777" w:rsidR="00E91BC0" w:rsidRDefault="00E91BC0" w:rsidP="00C540A6">
      <w:pPr>
        <w:spacing w:after="0" w:line="240" w:lineRule="auto"/>
      </w:pPr>
    </w:p>
    <w:p w14:paraId="03AC1DF4" w14:textId="2D22FB99" w:rsidR="00E91BC0" w:rsidRDefault="00E91BC0" w:rsidP="00C540A6">
      <w:pPr>
        <w:spacing w:after="0" w:line="240" w:lineRule="auto"/>
      </w:pPr>
      <w:r w:rsidRPr="00E91BC0">
        <w:rPr>
          <w:u w:val="single"/>
        </w:rPr>
        <w:t>Equity Accounts</w:t>
      </w:r>
      <w:r>
        <w:t>.  Nonprofits don’t have owner’s equity.  They have Surplus Asset or Designated Funds that are Surplus Assets.  Equity is owned by (owed to) the organization’s owners or beneficiaries.</w:t>
      </w:r>
    </w:p>
    <w:p w14:paraId="32736DD3" w14:textId="77777777" w:rsidR="00C75503" w:rsidRDefault="00C75503" w:rsidP="00C540A6">
      <w:pPr>
        <w:spacing w:after="0" w:line="240" w:lineRule="auto"/>
      </w:pPr>
    </w:p>
    <w:p w14:paraId="373A2E19" w14:textId="06C115FA" w:rsidR="00C75503" w:rsidRDefault="00C75503" w:rsidP="00C540A6">
      <w:pPr>
        <w:spacing w:after="0" w:line="240" w:lineRule="auto"/>
      </w:pPr>
      <w:r w:rsidRPr="00C75503">
        <w:rPr>
          <w:u w:val="single"/>
        </w:rPr>
        <w:t>Journal Entries</w:t>
      </w:r>
      <w:r>
        <w:t xml:space="preserve"> are bookkeeping entries made for non-cash (non-checking account) transactions.  E.g. </w:t>
      </w:r>
      <w:r w:rsidR="005014F8">
        <w:t>change in the value of investments where no buying or selling has occurred.</w:t>
      </w:r>
    </w:p>
    <w:p w14:paraId="41EEFF39" w14:textId="77777777" w:rsidR="00C75503" w:rsidRDefault="00C75503" w:rsidP="00C540A6">
      <w:pPr>
        <w:spacing w:after="0" w:line="240" w:lineRule="auto"/>
      </w:pPr>
    </w:p>
    <w:p w14:paraId="30156AD3" w14:textId="77777777" w:rsidR="00C75503" w:rsidRDefault="00C75503" w:rsidP="00C540A6">
      <w:pPr>
        <w:spacing w:after="0" w:line="240" w:lineRule="auto"/>
      </w:pPr>
    </w:p>
    <w:sectPr w:rsidR="00C7550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46528"/>
    <w:multiLevelType w:val="hybridMultilevel"/>
    <w:tmpl w:val="DEDAE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8649CE"/>
    <w:multiLevelType w:val="hybridMultilevel"/>
    <w:tmpl w:val="7B0012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5C5F33"/>
    <w:multiLevelType w:val="hybridMultilevel"/>
    <w:tmpl w:val="D87ED1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2084916"/>
    <w:multiLevelType w:val="hybridMultilevel"/>
    <w:tmpl w:val="21843D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FA81DB2"/>
    <w:multiLevelType w:val="hybridMultilevel"/>
    <w:tmpl w:val="B71885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85560217">
    <w:abstractNumId w:val="0"/>
  </w:num>
  <w:num w:numId="2" w16cid:durableId="385184528">
    <w:abstractNumId w:val="1"/>
  </w:num>
  <w:num w:numId="3" w16cid:durableId="826483662">
    <w:abstractNumId w:val="3"/>
  </w:num>
  <w:num w:numId="4" w16cid:durableId="1006976634">
    <w:abstractNumId w:val="4"/>
  </w:num>
  <w:num w:numId="5" w16cid:durableId="9267720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40A6"/>
    <w:rsid w:val="00141CAB"/>
    <w:rsid w:val="001D282E"/>
    <w:rsid w:val="00331E7B"/>
    <w:rsid w:val="00431D49"/>
    <w:rsid w:val="005014F8"/>
    <w:rsid w:val="005254F5"/>
    <w:rsid w:val="00561B0B"/>
    <w:rsid w:val="005C6951"/>
    <w:rsid w:val="00630428"/>
    <w:rsid w:val="006B23F4"/>
    <w:rsid w:val="007C0699"/>
    <w:rsid w:val="008A66E0"/>
    <w:rsid w:val="00913A10"/>
    <w:rsid w:val="00BD292B"/>
    <w:rsid w:val="00C0518C"/>
    <w:rsid w:val="00C05284"/>
    <w:rsid w:val="00C540A6"/>
    <w:rsid w:val="00C75503"/>
    <w:rsid w:val="00CF4C35"/>
    <w:rsid w:val="00D3503E"/>
    <w:rsid w:val="00E91BC0"/>
    <w:rsid w:val="00F25BAF"/>
    <w:rsid w:val="00F70FE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CA20A"/>
  <w15:chartTrackingRefBased/>
  <w15:docId w15:val="{C970A302-DDE2-4AAC-AE65-FE423C61E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540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540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540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540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540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540A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540A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540A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540A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40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540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540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540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540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540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540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540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540A6"/>
    <w:rPr>
      <w:rFonts w:eastAsiaTheme="majorEastAsia" w:cstheme="majorBidi"/>
      <w:color w:val="272727" w:themeColor="text1" w:themeTint="D8"/>
    </w:rPr>
  </w:style>
  <w:style w:type="paragraph" w:styleId="Title">
    <w:name w:val="Title"/>
    <w:basedOn w:val="Normal"/>
    <w:next w:val="Normal"/>
    <w:link w:val="TitleChar"/>
    <w:uiPriority w:val="10"/>
    <w:qFormat/>
    <w:rsid w:val="00C540A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540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540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540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540A6"/>
    <w:pPr>
      <w:spacing w:before="160"/>
      <w:jc w:val="center"/>
    </w:pPr>
    <w:rPr>
      <w:i/>
      <w:iCs/>
      <w:color w:val="404040" w:themeColor="text1" w:themeTint="BF"/>
    </w:rPr>
  </w:style>
  <w:style w:type="character" w:customStyle="1" w:styleId="QuoteChar">
    <w:name w:val="Quote Char"/>
    <w:basedOn w:val="DefaultParagraphFont"/>
    <w:link w:val="Quote"/>
    <w:uiPriority w:val="29"/>
    <w:rsid w:val="00C540A6"/>
    <w:rPr>
      <w:i/>
      <w:iCs/>
      <w:color w:val="404040" w:themeColor="text1" w:themeTint="BF"/>
    </w:rPr>
  </w:style>
  <w:style w:type="paragraph" w:styleId="ListParagraph">
    <w:name w:val="List Paragraph"/>
    <w:basedOn w:val="Normal"/>
    <w:uiPriority w:val="34"/>
    <w:qFormat/>
    <w:rsid w:val="00C540A6"/>
    <w:pPr>
      <w:ind w:left="720"/>
      <w:contextualSpacing/>
    </w:pPr>
  </w:style>
  <w:style w:type="character" w:styleId="IntenseEmphasis">
    <w:name w:val="Intense Emphasis"/>
    <w:basedOn w:val="DefaultParagraphFont"/>
    <w:uiPriority w:val="21"/>
    <w:qFormat/>
    <w:rsid w:val="00C540A6"/>
    <w:rPr>
      <w:i/>
      <w:iCs/>
      <w:color w:val="0F4761" w:themeColor="accent1" w:themeShade="BF"/>
    </w:rPr>
  </w:style>
  <w:style w:type="paragraph" w:styleId="IntenseQuote">
    <w:name w:val="Intense Quote"/>
    <w:basedOn w:val="Normal"/>
    <w:next w:val="Normal"/>
    <w:link w:val="IntenseQuoteChar"/>
    <w:uiPriority w:val="30"/>
    <w:qFormat/>
    <w:rsid w:val="00C540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540A6"/>
    <w:rPr>
      <w:i/>
      <w:iCs/>
      <w:color w:val="0F4761" w:themeColor="accent1" w:themeShade="BF"/>
    </w:rPr>
  </w:style>
  <w:style w:type="character" w:styleId="IntenseReference">
    <w:name w:val="Intense Reference"/>
    <w:basedOn w:val="DefaultParagraphFont"/>
    <w:uiPriority w:val="32"/>
    <w:qFormat/>
    <w:rsid w:val="00C540A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2354FE87DC3BD4E8A4FB291FF12B731" ma:contentTypeVersion="13" ma:contentTypeDescription="Create a new document." ma:contentTypeScope="" ma:versionID="09225b28b9233496bdb38637f9cf8042">
  <xsd:schema xmlns:xsd="http://www.w3.org/2001/XMLSchema" xmlns:xs="http://www.w3.org/2001/XMLSchema" xmlns:p="http://schemas.microsoft.com/office/2006/metadata/properties" xmlns:ns2="7b82a250-6ad4-4726-b442-5ea20f63b162" xmlns:ns3="63ce3d9d-5f61-4a23-9cbf-1dfe7641d3e2" targetNamespace="http://schemas.microsoft.com/office/2006/metadata/properties" ma:root="true" ma:fieldsID="feb7ff3e700e788824d7736b3e595af4" ns2:_="" ns3:_="">
    <xsd:import namespace="7b82a250-6ad4-4726-b442-5ea20f63b162"/>
    <xsd:import namespace="63ce3d9d-5f61-4a23-9cbf-1dfe7641d3e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82a250-6ad4-4726-b442-5ea20f63b1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193171f-16b3-4c52-998a-585f0aa4e1b3"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3ce3d9d-5f61-4a23-9cbf-1dfe7641d3e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c8bbe93-e283-4033-959b-994af1c1b0e6}" ma:internalName="TaxCatchAll" ma:showField="CatchAllData" ma:web="63ce3d9d-5f61-4a23-9cbf-1dfe7641d3e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3ce3d9d-5f61-4a23-9cbf-1dfe7641d3e2" xsi:nil="true"/>
    <lcf76f155ced4ddcb4097134ff3c332f xmlns="7b82a250-6ad4-4726-b442-5ea20f63b16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12EF98D-1932-407D-A3DB-D6CA7CE88B07}"/>
</file>

<file path=customXml/itemProps2.xml><?xml version="1.0" encoding="utf-8"?>
<ds:datastoreItem xmlns:ds="http://schemas.openxmlformats.org/officeDocument/2006/customXml" ds:itemID="{634DEDE2-D444-4354-A85F-1AC15B5CC48E}"/>
</file>

<file path=customXml/itemProps3.xml><?xml version="1.0" encoding="utf-8"?>
<ds:datastoreItem xmlns:ds="http://schemas.openxmlformats.org/officeDocument/2006/customXml" ds:itemID="{D2635BF5-ECFB-4E46-B658-2533A9D0A661}"/>
</file>

<file path=docProps/app.xml><?xml version="1.0" encoding="utf-8"?>
<Properties xmlns="http://schemas.openxmlformats.org/officeDocument/2006/extended-properties" xmlns:vt="http://schemas.openxmlformats.org/officeDocument/2006/docPropsVTypes">
  <Template>Normal.dotm</Template>
  <TotalTime>99</TotalTime>
  <Pages>3</Pages>
  <Words>886</Words>
  <Characters>4839</Characters>
  <Application>Microsoft Office Word</Application>
  <DocSecurity>0</DocSecurity>
  <Lines>109</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Fluetsch</dc:creator>
  <cp:keywords/>
  <dc:description/>
  <cp:lastModifiedBy>Tim Fluetsch</cp:lastModifiedBy>
  <cp:revision>6</cp:revision>
  <dcterms:created xsi:type="dcterms:W3CDTF">2026-02-05T23:37:00Z</dcterms:created>
  <dcterms:modified xsi:type="dcterms:W3CDTF">2026-03-21T20:06:00Z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0x010100A2354FE87DC3BD4E8A4FB291FF12B731</vt:lpwstr>
  </property>
</Properties>
</file>